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F1AB3B8"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5E0F50">
        <w:rPr>
          <w:b w:val="0"/>
          <w:sz w:val="24"/>
          <w:szCs w:val="24"/>
        </w:rPr>
        <w:t>1</w:t>
      </w:r>
      <w:r w:rsidR="00965A30">
        <w:rPr>
          <w:b w:val="0"/>
          <w:sz w:val="24"/>
          <w:szCs w:val="24"/>
        </w:rPr>
        <w:t>4</w:t>
      </w:r>
      <w:r w:rsidR="00850F61">
        <w:rPr>
          <w:b w:val="0"/>
          <w:sz w:val="24"/>
          <w:szCs w:val="24"/>
        </w:rPr>
        <w:t>-</w:t>
      </w:r>
      <w:r w:rsidR="007B4FC0">
        <w:rPr>
          <w:b w:val="0"/>
          <w:sz w:val="24"/>
          <w:szCs w:val="24"/>
        </w:rPr>
        <w:t>01</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12D9D838" w:rsidR="00502664" w:rsidRPr="0000209B" w:rsidRDefault="00965A30" w:rsidP="00502664">
      <w:pPr>
        <w:pStyle w:val="a3"/>
        <w:tabs>
          <w:tab w:val="left" w:pos="3828"/>
        </w:tabs>
        <w:rPr>
          <w:b w:val="0"/>
          <w:sz w:val="24"/>
          <w:szCs w:val="24"/>
        </w:rPr>
      </w:pPr>
      <w:r>
        <w:rPr>
          <w:b w:val="0"/>
          <w:sz w:val="24"/>
          <w:szCs w:val="24"/>
        </w:rPr>
        <w:t>Ф</w:t>
      </w:r>
      <w:r w:rsidR="00C53A30">
        <w:rPr>
          <w:b w:val="0"/>
          <w:sz w:val="24"/>
          <w:szCs w:val="24"/>
        </w:rPr>
        <w:t>.</w:t>
      </w:r>
      <w:r>
        <w:rPr>
          <w:b w:val="0"/>
          <w:sz w:val="24"/>
          <w:szCs w:val="24"/>
        </w:rPr>
        <w:t>А</w:t>
      </w:r>
      <w:r w:rsidR="00C53A30">
        <w:rPr>
          <w:b w:val="0"/>
          <w:sz w:val="24"/>
          <w:szCs w:val="24"/>
        </w:rPr>
        <w:t>.</w:t>
      </w:r>
      <w:r>
        <w:rPr>
          <w:b w:val="0"/>
          <w:sz w:val="24"/>
          <w:szCs w:val="24"/>
        </w:rPr>
        <w:t>С</w:t>
      </w:r>
      <w:r w:rsidR="00C53A30">
        <w:rPr>
          <w:b w:val="0"/>
          <w:sz w:val="24"/>
          <w:szCs w:val="24"/>
        </w:rPr>
        <w:t>.</w:t>
      </w:r>
    </w:p>
    <w:p w14:paraId="4CA58564" w14:textId="77777777" w:rsidR="00502664" w:rsidRPr="0000209B" w:rsidRDefault="00502664" w:rsidP="00502664">
      <w:pPr>
        <w:tabs>
          <w:tab w:val="left" w:pos="3828"/>
        </w:tabs>
        <w:jc w:val="both"/>
        <w:rPr>
          <w:szCs w:val="24"/>
        </w:rPr>
      </w:pPr>
    </w:p>
    <w:p w14:paraId="04FB1DA8" w14:textId="14F0A7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7B4FC0">
        <w:t>30 января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3B2E2D20"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2E6F04B3" w14:textId="77777777" w:rsidR="00300F7C" w:rsidRPr="007B247E" w:rsidRDefault="00300F7C" w:rsidP="00300F7C">
      <w:pPr>
        <w:numPr>
          <w:ilvl w:val="0"/>
          <w:numId w:val="9"/>
        </w:numPr>
        <w:tabs>
          <w:tab w:val="left" w:pos="3828"/>
        </w:tabs>
        <w:jc w:val="both"/>
        <w:rPr>
          <w:color w:val="auto"/>
        </w:rPr>
      </w:pPr>
      <w:r w:rsidRPr="007B247E">
        <w:rPr>
          <w:color w:val="auto"/>
        </w:rPr>
        <w:t>Председателя Комиссии Абрамовича М.А.</w:t>
      </w:r>
    </w:p>
    <w:p w14:paraId="74141793" w14:textId="77777777" w:rsidR="00300F7C" w:rsidRPr="007B247E" w:rsidRDefault="00300F7C" w:rsidP="00300F7C">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r>
        <w:rPr>
          <w:color w:val="auto"/>
        </w:rPr>
        <w:t>Емельянова К.Ю.,</w:t>
      </w:r>
      <w:r w:rsidRPr="007B247E">
        <w:rPr>
          <w:color w:val="auto"/>
        </w:rPr>
        <w:t xml:space="preserve"> Рубина Ю.Д., </w:t>
      </w:r>
      <w:r>
        <w:rPr>
          <w:color w:val="auto"/>
        </w:rPr>
        <w:t>Рыбакова С.А.,</w:t>
      </w:r>
    </w:p>
    <w:p w14:paraId="41D9465B" w14:textId="5E8E2844" w:rsidR="00300F7C" w:rsidRDefault="00300F7C" w:rsidP="00300F7C">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представителя Совета </w:t>
      </w:r>
      <w:proofErr w:type="spellStart"/>
      <w:r>
        <w:rPr>
          <w:color w:val="auto"/>
        </w:rPr>
        <w:t>Мугалимова</w:t>
      </w:r>
      <w:proofErr w:type="spellEnd"/>
      <w:r>
        <w:rPr>
          <w:color w:val="auto"/>
        </w:rPr>
        <w:t xml:space="preserve"> С.Н., адвоката Ф</w:t>
      </w:r>
      <w:r w:rsidR="00C53A30">
        <w:rPr>
          <w:color w:val="auto"/>
        </w:rPr>
        <w:t>.</w:t>
      </w:r>
      <w:r>
        <w:rPr>
          <w:color w:val="auto"/>
        </w:rPr>
        <w:t>А.С.,</w:t>
      </w:r>
    </w:p>
    <w:p w14:paraId="476CF6E3" w14:textId="77777777" w:rsidR="00300F7C" w:rsidRPr="008B3878" w:rsidRDefault="00300F7C" w:rsidP="00300F7C">
      <w:pPr>
        <w:numPr>
          <w:ilvl w:val="0"/>
          <w:numId w:val="9"/>
        </w:numPr>
        <w:tabs>
          <w:tab w:val="left" w:pos="3828"/>
        </w:tabs>
        <w:jc w:val="both"/>
        <w:rPr>
          <w:color w:val="auto"/>
        </w:rPr>
      </w:pPr>
      <w:r w:rsidRPr="008B3878">
        <w:rPr>
          <w:color w:val="auto"/>
        </w:rPr>
        <w:t>при секретаре, члене Комиссии, Никифорове А.В.,</w:t>
      </w:r>
    </w:p>
    <w:p w14:paraId="242E1809" w14:textId="3ADC51F5"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6A43DD">
        <w:rPr>
          <w:sz w:val="24"/>
        </w:rPr>
        <w:t>12</w:t>
      </w:r>
      <w:r w:rsidR="004165D5">
        <w:rPr>
          <w:sz w:val="24"/>
        </w:rPr>
        <w:t>.</w:t>
      </w:r>
      <w:r w:rsidR="006A43DD">
        <w:rPr>
          <w:sz w:val="24"/>
        </w:rPr>
        <w:t>01</w:t>
      </w:r>
      <w:r w:rsidR="00D15EA3" w:rsidRPr="00D15EA3">
        <w:rPr>
          <w:sz w:val="24"/>
        </w:rPr>
        <w:t xml:space="preserve">.2022 </w:t>
      </w:r>
      <w:r w:rsidR="00502664" w:rsidRPr="00D15EA3">
        <w:rPr>
          <w:sz w:val="24"/>
        </w:rPr>
        <w:t>г.</w:t>
      </w:r>
      <w:r w:rsidR="00502664" w:rsidRPr="0000209B">
        <w:rPr>
          <w:sz w:val="24"/>
          <w:szCs w:val="24"/>
        </w:rPr>
        <w:t xml:space="preserve"> по </w:t>
      </w:r>
      <w:r w:rsidR="00F1635D">
        <w:rPr>
          <w:sz w:val="24"/>
          <w:szCs w:val="24"/>
        </w:rPr>
        <w:t xml:space="preserve">жалобе доверителя </w:t>
      </w:r>
      <w:r w:rsidR="00965A30">
        <w:rPr>
          <w:sz w:val="24"/>
          <w:szCs w:val="24"/>
        </w:rPr>
        <w:t>С</w:t>
      </w:r>
      <w:r w:rsidR="00C53A30">
        <w:rPr>
          <w:sz w:val="24"/>
          <w:szCs w:val="24"/>
        </w:rPr>
        <w:t>.</w:t>
      </w:r>
      <w:r w:rsidR="00965A30">
        <w:rPr>
          <w:sz w:val="24"/>
          <w:szCs w:val="24"/>
        </w:rPr>
        <w:t>А.С.</w:t>
      </w:r>
      <w:r w:rsidR="00F1635D">
        <w:rPr>
          <w:sz w:val="24"/>
          <w:szCs w:val="24"/>
        </w:rPr>
        <w:t xml:space="preserve"> </w:t>
      </w:r>
      <w:r w:rsidR="00502664" w:rsidRPr="00D15EA3">
        <w:rPr>
          <w:sz w:val="24"/>
          <w:szCs w:val="24"/>
        </w:rPr>
        <w:t xml:space="preserve">отношении адвоката </w:t>
      </w:r>
      <w:r w:rsidR="00965A30">
        <w:rPr>
          <w:sz w:val="24"/>
          <w:szCs w:val="24"/>
        </w:rPr>
        <w:t>Ф</w:t>
      </w:r>
      <w:r w:rsidR="00C53A30">
        <w:rPr>
          <w:sz w:val="24"/>
          <w:szCs w:val="24"/>
        </w:rPr>
        <w:t>.</w:t>
      </w:r>
      <w:r w:rsidR="00965A30">
        <w:rPr>
          <w:sz w:val="24"/>
          <w:szCs w:val="24"/>
        </w:rPr>
        <w:t>А.С.</w:t>
      </w:r>
      <w:r w:rsidR="00D15EA3" w:rsidRPr="00D15EA3">
        <w:rPr>
          <w:sz w:val="24"/>
          <w:szCs w:val="24"/>
        </w:rPr>
        <w:t>,</w:t>
      </w:r>
      <w:r w:rsidR="00502664" w:rsidRPr="00D15EA3">
        <w:rPr>
          <w:sz w:val="24"/>
          <w:szCs w:val="24"/>
        </w:rPr>
        <w:t xml:space="preserve"> </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61F9CDDD" w14:textId="00AD4DD7" w:rsidR="00965A30" w:rsidRDefault="003070CE" w:rsidP="00300630">
      <w:pPr>
        <w:jc w:val="both"/>
      </w:pPr>
      <w:r>
        <w:tab/>
      </w:r>
      <w:r w:rsidR="00965A30">
        <w:t>10</w:t>
      </w:r>
      <w:r w:rsidR="00BF69D6" w:rsidRPr="00BF69D6">
        <w:t>.</w:t>
      </w:r>
      <w:r w:rsidR="00965A30">
        <w:t>01</w:t>
      </w:r>
      <w:r w:rsidR="00BF69D6" w:rsidRPr="00BF69D6">
        <w:t>.202</w:t>
      </w:r>
      <w:r w:rsidR="00965A30">
        <w:t>3</w:t>
      </w:r>
      <w:r w:rsidR="00BF69D6">
        <w:t xml:space="preserve"> </w:t>
      </w:r>
      <w:r w:rsidR="00D15EA3" w:rsidRPr="00D15EA3">
        <w:t xml:space="preserve">г. </w:t>
      </w:r>
      <w:r>
        <w:t>в АПМО поступил</w:t>
      </w:r>
      <w:r w:rsidR="00F1635D">
        <w:t xml:space="preserve">а жалоба доверителя </w:t>
      </w:r>
      <w:r w:rsidR="00965A30">
        <w:t>С</w:t>
      </w:r>
      <w:r w:rsidR="00C53A30">
        <w:t>.</w:t>
      </w:r>
      <w:r w:rsidR="00965A30">
        <w:t>А.С.</w:t>
      </w:r>
      <w:r w:rsidR="00DE39D4">
        <w:t xml:space="preserve"> </w:t>
      </w:r>
      <w:r w:rsidR="00F1635D">
        <w:t xml:space="preserve">в отношении адвоката </w:t>
      </w:r>
      <w:r w:rsidR="00965A30">
        <w:t>Ф</w:t>
      </w:r>
      <w:r w:rsidR="00C53A30">
        <w:t>.</w:t>
      </w:r>
      <w:r w:rsidR="00965A30">
        <w:t>А.С.</w:t>
      </w:r>
      <w:r w:rsidR="00576998">
        <w:t>,</w:t>
      </w:r>
      <w:r w:rsidR="00F1635D">
        <w:t xml:space="preserve"> в которой заявитель сообщает, что </w:t>
      </w:r>
      <w:r w:rsidR="00965A30">
        <w:t>в судебном заседании Э</w:t>
      </w:r>
      <w:r w:rsidR="00C53A30">
        <w:t>.</w:t>
      </w:r>
      <w:r w:rsidR="00965A30">
        <w:t xml:space="preserve"> городского суда МО адвокат категорически настаивал на отказе от дачи заявителем показаний, чем занял позицию противоположную позиции доверителя. На следующее судебное заседание адвокат не явился и не представил суду кассовый чек об оплате мамой заявителя ущерба потерпевшим, не подал апелляционную жалобу на приговор суда.</w:t>
      </w:r>
    </w:p>
    <w:p w14:paraId="548DDB68" w14:textId="0451D122" w:rsidR="00965A30" w:rsidRDefault="00965A30" w:rsidP="00300630">
      <w:pPr>
        <w:jc w:val="both"/>
      </w:pPr>
      <w:r>
        <w:tab/>
        <w:t>К жалобе заявителем не приложено каких-либо документов.</w:t>
      </w:r>
    </w:p>
    <w:p w14:paraId="51D0C56A" w14:textId="3406A7E0" w:rsidR="00300F7C" w:rsidRDefault="00300F7C" w:rsidP="00300F7C">
      <w:pPr>
        <w:ind w:firstLine="708"/>
        <w:jc w:val="both"/>
      </w:pPr>
      <w:r>
        <w:rPr>
          <w:szCs w:val="24"/>
        </w:rPr>
        <w:t>З</w:t>
      </w:r>
      <w:r>
        <w:t>аявитель</w:t>
      </w:r>
      <w:r w:rsidRPr="00061CC1">
        <w:t xml:space="preserve"> в заседание комиссии не явился, о времени</w:t>
      </w:r>
      <w:r w:rsidRPr="00A023E4">
        <w:t xml:space="preserve">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2D95D3B7" w14:textId="6690E859" w:rsidR="00965A30" w:rsidRDefault="00965A30" w:rsidP="00300630">
      <w:pPr>
        <w:jc w:val="both"/>
      </w:pPr>
      <w:r>
        <w:tab/>
        <w:t xml:space="preserve">Адвокатом представлены письменные объяснения, в которых он не согласился с доводами жалобы, пояснив, что 23.06.2021 г. он принял поручение на защиту заявителя в порядке ст. 51 УПК РФ, на стадии предварительного следствия. </w:t>
      </w:r>
      <w:r w:rsidR="00593CB4">
        <w:t>Беседовал с заявителем, согласовал позицию защиты. С</w:t>
      </w:r>
      <w:r w:rsidR="00C53A30">
        <w:t>.</w:t>
      </w:r>
      <w:r w:rsidR="00593CB4">
        <w:t>А.С. самостоятельно принял решение о том, чтобы давать признательные показания. На первом судебном заседании заявитель полностью признал вину, но впоследствии на вопрос председательствующего отвечал, что вину признаёт частично. Никаких замечаний на действия адвоката заявитель не подавал. Адвокат действительно не явился в судебное заседание, назначенное на 24.03.2022 г., поскольку дата была неизвестна, и в этот день адвокат находился в Р</w:t>
      </w:r>
      <w:r w:rsidR="00C53A30">
        <w:t>.</w:t>
      </w:r>
      <w:r w:rsidR="00593CB4">
        <w:t xml:space="preserve"> С</w:t>
      </w:r>
      <w:r w:rsidR="00C53A30">
        <w:t>.</w:t>
      </w:r>
      <w:r w:rsidR="00593CB4">
        <w:t xml:space="preserve"> (Я</w:t>
      </w:r>
      <w:r w:rsidR="00C53A30">
        <w:t>.</w:t>
      </w:r>
      <w:r w:rsidR="00593CB4">
        <w:t xml:space="preserve">). Чек, подтверждающий возмещение ущерба потерпевшим, мама заявителя передала лично секретарю судебного заседания. </w:t>
      </w:r>
    </w:p>
    <w:p w14:paraId="6A110585" w14:textId="6EFC503D" w:rsidR="00593CB4" w:rsidRDefault="00593CB4" w:rsidP="00300630">
      <w:pPr>
        <w:jc w:val="both"/>
      </w:pPr>
      <w:r>
        <w:tab/>
        <w:t>К письменным объяснениям адвокатом приложены копии следующих документов:</w:t>
      </w:r>
    </w:p>
    <w:p w14:paraId="609F2CF1" w14:textId="7BD7A05C" w:rsidR="00593CB4" w:rsidRDefault="00593CB4" w:rsidP="00300630">
      <w:pPr>
        <w:jc w:val="both"/>
      </w:pPr>
      <w:r>
        <w:t>- выдержки из приговора суда в отношении заявителя;</w:t>
      </w:r>
    </w:p>
    <w:p w14:paraId="1A2FD7CB" w14:textId="44E56288" w:rsidR="00593CB4" w:rsidRDefault="00593CB4" w:rsidP="00300630">
      <w:pPr>
        <w:jc w:val="both"/>
      </w:pPr>
      <w:r>
        <w:t xml:space="preserve">- </w:t>
      </w:r>
      <w:r w:rsidR="00D22A84">
        <w:t>ордера адвоката на защиту заявителя в суде с 24.03.2022 г.;</w:t>
      </w:r>
    </w:p>
    <w:p w14:paraId="2F01C1D7" w14:textId="64202555" w:rsidR="00D22A84" w:rsidRDefault="00D22A84" w:rsidP="00300630">
      <w:pPr>
        <w:jc w:val="both"/>
      </w:pPr>
      <w:r>
        <w:t>- посадочного талона;</w:t>
      </w:r>
    </w:p>
    <w:p w14:paraId="40451F3F" w14:textId="3A3CDB7A" w:rsidR="00D22A84" w:rsidRDefault="00D22A84" w:rsidP="00300630">
      <w:pPr>
        <w:jc w:val="both"/>
      </w:pPr>
      <w:r>
        <w:t>- переписки адвоката и мамы заявителя (адвокат сообщает, что чек был утрачен секретарём судебного заседания и просит взять выписку о перечислении денежных средств);</w:t>
      </w:r>
    </w:p>
    <w:p w14:paraId="4BBCA2B3" w14:textId="7D2C707A" w:rsidR="00D22A84" w:rsidRDefault="00D22A84" w:rsidP="00300630">
      <w:pPr>
        <w:jc w:val="both"/>
      </w:pPr>
      <w:r>
        <w:lastRenderedPageBreak/>
        <w:t>- телефонограммы адвокату от 22.03.2022 г. о назначении даты судебного заседания, на что адвокат сообщает о невозможности явки в связи с нахождением в командировке.</w:t>
      </w:r>
    </w:p>
    <w:p w14:paraId="2CE3F4B4" w14:textId="2C463A88" w:rsidR="00300F7C" w:rsidRDefault="00300F7C" w:rsidP="00300630">
      <w:pPr>
        <w:jc w:val="both"/>
      </w:pPr>
      <w:r>
        <w:tab/>
        <w:t>В заседании Комиссии адвокат поддержал доводы, изложенные в письменных объяснениях</w:t>
      </w:r>
      <w:r w:rsidR="00450CDB">
        <w:t>, дополнительно пояснив, что судебное заседание не назначалось в течении длительного времени и когда адвокату сообщили дату, он не мог явиться, поскольку был занят по другому делу.</w:t>
      </w:r>
    </w:p>
    <w:p w14:paraId="64686578" w14:textId="68C9AD2F" w:rsidR="00300F7C" w:rsidRDefault="00300F7C" w:rsidP="00300630">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p>
    <w:p w14:paraId="1C05C423" w14:textId="2D8FFF45" w:rsidR="00300F7C" w:rsidRDefault="00300F7C" w:rsidP="00300630">
      <w:pPr>
        <w:jc w:val="both"/>
      </w:pPr>
      <w:r>
        <w:tab/>
        <w:t>23.06.2021 г. адвокат принял поручение на защиту заявителя в порядке ст. 51 УПК РФ. Адвокат осуществлял защиту на стадии предварительного следствия и в суде первой инстанции.</w:t>
      </w:r>
    </w:p>
    <w:p w14:paraId="46B7DFF0" w14:textId="77777777" w:rsidR="00300F7C" w:rsidRDefault="00300F7C" w:rsidP="00300F7C">
      <w:pPr>
        <w:ind w:firstLine="708"/>
        <w:jc w:val="both"/>
        <w:rPr>
          <w:szCs w:val="24"/>
        </w:rPr>
      </w:pPr>
      <w:r>
        <w:rPr>
          <w:szCs w:val="24"/>
        </w:rPr>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1716DA2C" w14:textId="1D40368B" w:rsidR="00300F7C" w:rsidRDefault="00300F7C" w:rsidP="00300F7C">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27168BEB" w14:textId="16537A17" w:rsidR="00450CDB" w:rsidRDefault="00450CDB" w:rsidP="00450CDB">
      <w:pPr>
        <w:ind w:firstLine="720"/>
        <w:jc w:val="both"/>
        <w:rPr>
          <w:szCs w:val="24"/>
        </w:rPr>
      </w:pPr>
      <w:r>
        <w:rPr>
          <w:szCs w:val="24"/>
        </w:rPr>
        <w:t>Являясь независимым профессиональным советником по правовым вопросам (</w:t>
      </w:r>
      <w:proofErr w:type="spellStart"/>
      <w:r>
        <w:rPr>
          <w:szCs w:val="24"/>
        </w:rPr>
        <w:t>абз</w:t>
      </w:r>
      <w:proofErr w:type="spellEnd"/>
      <w:r>
        <w:rPr>
          <w:szCs w:val="24"/>
        </w:rPr>
        <w:t xml:space="preserve">.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w:t>
      </w:r>
      <w:proofErr w:type="spellStart"/>
      <w:r w:rsidRPr="00543EEA">
        <w:rPr>
          <w:szCs w:val="24"/>
        </w:rPr>
        <w:t>пп</w:t>
      </w:r>
      <w:proofErr w:type="spellEnd"/>
      <w:r w:rsidRPr="00543EEA">
        <w:rPr>
          <w:szCs w:val="24"/>
        </w:rPr>
        <w:t>. 1 п. 1 ст. 7 ФЗ «Об адвокатской деятельности и адвокатуре в РФ», п. 1 ст. 8 Кодекса профессиональной этики адвоката</w:t>
      </w:r>
      <w:r>
        <w:rPr>
          <w:szCs w:val="24"/>
        </w:rPr>
        <w:t>, а также нормы соответствующего процессуального законодательства.</w:t>
      </w:r>
    </w:p>
    <w:p w14:paraId="437942BF" w14:textId="4571D02D" w:rsidR="00450CDB" w:rsidRPr="00450CDB" w:rsidRDefault="00450CDB" w:rsidP="00450CDB">
      <w:pPr>
        <w:ind w:firstLine="720"/>
        <w:jc w:val="both"/>
        <w:rPr>
          <w:szCs w:val="24"/>
        </w:rPr>
      </w:pPr>
      <w:r>
        <w:rPr>
          <w:szCs w:val="24"/>
        </w:rPr>
        <w:t>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Заявителем не представлено доказательств наличия в действиях адвоката таких ошибок.</w:t>
      </w:r>
    </w:p>
    <w:p w14:paraId="0840D2DC" w14:textId="42EFE18D" w:rsidR="00300F7C" w:rsidRDefault="007E7C56" w:rsidP="00300630">
      <w:pPr>
        <w:jc w:val="both"/>
      </w:pPr>
      <w:r>
        <w:tab/>
        <w:t>Как следует из представленных документов, адвокат узнал о назначении судебного заседания на 24.03.2022 г. за два дня до указанной даты – 22.03.2022 г. Дата судебного заседания с адвокатом не согласовывалась. Адвокат сразу же заявил о невозможности своего участия в связи с занятостью. Однако, судебное заседание не откладывалось, заявителю был назначен другой адвокат. Соответственно, обязанность по подаче апелляционной жалобы на приговор суда возникает у вновь назначенного адвоката.</w:t>
      </w:r>
    </w:p>
    <w:p w14:paraId="07ACB358" w14:textId="3A4C268A" w:rsidR="00450CDB" w:rsidRDefault="00450CDB" w:rsidP="00300630">
      <w:pPr>
        <w:jc w:val="both"/>
      </w:pPr>
      <w:r>
        <w:tab/>
        <w:t>Представленная адвокатом переписка подтверждает, что финансовые документы, подтверждающие возмещение ущерба потерпевшему, были утрачены не по вине адвоката и он просил маму заявителя их восстановить.</w:t>
      </w:r>
    </w:p>
    <w:p w14:paraId="6A3E2056" w14:textId="77777777" w:rsidR="00450CDB" w:rsidRDefault="00450CDB" w:rsidP="00450CDB">
      <w:pPr>
        <w:pStyle w:val="af7"/>
        <w:ind w:firstLine="708"/>
        <w:jc w:val="both"/>
        <w:rPr>
          <w:sz w:val="24"/>
          <w:szCs w:val="24"/>
        </w:rPr>
      </w:pPr>
      <w:r>
        <w:rPr>
          <w:sz w:val="24"/>
          <w:szCs w:val="24"/>
        </w:rPr>
        <w:t>На основании изложенного, оценив собранные доказательства,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w:t>
      </w:r>
    </w:p>
    <w:p w14:paraId="2036D47C" w14:textId="7913089B" w:rsidR="00453E1D" w:rsidRPr="00450CDB" w:rsidRDefault="00453E1D" w:rsidP="00450CDB">
      <w:pPr>
        <w:pStyle w:val="af7"/>
        <w:ind w:firstLine="708"/>
        <w:jc w:val="both"/>
        <w:rPr>
          <w:sz w:val="24"/>
          <w:szCs w:val="24"/>
        </w:rPr>
      </w:pPr>
      <w:r w:rsidRPr="00450CDB">
        <w:rPr>
          <w:sz w:val="24"/>
          <w:szCs w:val="24"/>
        </w:rPr>
        <w:t xml:space="preserve">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w:t>
      </w:r>
      <w:r w:rsidRPr="00450CDB">
        <w:rPr>
          <w:sz w:val="24"/>
          <w:szCs w:val="24"/>
        </w:rPr>
        <w:lastRenderedPageBreak/>
        <w:t>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912660" w:rsidRDefault="00B60DF7" w:rsidP="00453E1D">
      <w:pPr>
        <w:ind w:firstLine="708"/>
        <w:jc w:val="center"/>
        <w:rPr>
          <w:rFonts w:eastAsia="Calibri"/>
          <w:bCs/>
          <w:color w:val="auto"/>
          <w:szCs w:val="24"/>
        </w:rPr>
      </w:pPr>
    </w:p>
    <w:p w14:paraId="2CDBB588" w14:textId="33FAB5D5" w:rsidR="00450CDB" w:rsidRDefault="007F7227" w:rsidP="00450CDB">
      <w:pPr>
        <w:jc w:val="both"/>
      </w:pPr>
      <w:r>
        <w:rPr>
          <w:szCs w:val="24"/>
        </w:rPr>
        <w:t xml:space="preserve"> </w:t>
      </w:r>
      <w:r w:rsidRPr="006C6D84">
        <w:rPr>
          <w:szCs w:val="24"/>
        </w:rPr>
        <w:t>-</w:t>
      </w:r>
      <w:r w:rsidRPr="006C6D84">
        <w:rPr>
          <w:szCs w:val="24"/>
        </w:rPr>
        <w:tab/>
      </w:r>
      <w:r w:rsidRPr="0003690F">
        <w:rPr>
          <w:szCs w:val="24"/>
        </w:rPr>
        <w:t>о</w:t>
      </w:r>
      <w:r w:rsidR="00450CDB" w:rsidRPr="00FD3233">
        <w:rPr>
          <w:rFonts w:eastAsia="Calibri"/>
          <w:color w:val="auto"/>
          <w:szCs w:val="24"/>
        </w:rPr>
        <w:t xml:space="preserve"> необходимости прекращения дисциплинарного производства в отношении адвоката </w:t>
      </w:r>
      <w:r w:rsidR="00450CDB">
        <w:rPr>
          <w:rFonts w:eastAsia="Calibri"/>
          <w:color w:val="auto"/>
          <w:szCs w:val="24"/>
        </w:rPr>
        <w:t>Ф</w:t>
      </w:r>
      <w:r w:rsidR="00AF47DA">
        <w:rPr>
          <w:rFonts w:eastAsia="Calibri"/>
          <w:color w:val="auto"/>
          <w:szCs w:val="24"/>
        </w:rPr>
        <w:t>.</w:t>
      </w:r>
      <w:r w:rsidR="00450CDB">
        <w:rPr>
          <w:rFonts w:eastAsia="Calibri"/>
          <w:color w:val="auto"/>
          <w:szCs w:val="24"/>
        </w:rPr>
        <w:t>А</w:t>
      </w:r>
      <w:r w:rsidR="00AF47DA">
        <w:rPr>
          <w:rFonts w:eastAsia="Calibri"/>
          <w:color w:val="auto"/>
          <w:szCs w:val="24"/>
        </w:rPr>
        <w:t>.</w:t>
      </w:r>
      <w:r w:rsidR="00450CDB">
        <w:rPr>
          <w:rFonts w:eastAsia="Calibri"/>
          <w:color w:val="auto"/>
          <w:szCs w:val="24"/>
        </w:rPr>
        <w:t>С</w:t>
      </w:r>
      <w:r w:rsidR="00AF47DA">
        <w:rPr>
          <w:rFonts w:eastAsia="Calibri"/>
          <w:color w:val="auto"/>
          <w:szCs w:val="24"/>
        </w:rPr>
        <w:t>.</w:t>
      </w:r>
      <w:r w:rsidR="00450CDB">
        <w:rPr>
          <w:rFonts w:eastAsia="Calibri"/>
          <w:color w:val="auto"/>
          <w:szCs w:val="24"/>
        </w:rPr>
        <w:t xml:space="preserve"> </w:t>
      </w:r>
      <w:r w:rsidR="00450CDB" w:rsidRPr="00FD3233">
        <w:rPr>
          <w:rFonts w:eastAsia="Calibri"/>
          <w:color w:val="auto"/>
          <w:szCs w:val="24"/>
        </w:rPr>
        <w:t>вследствие отсутствия в ее действии</w:t>
      </w:r>
      <w:r w:rsidR="00450CDB">
        <w:rPr>
          <w:rFonts w:eastAsia="Calibri"/>
          <w:color w:val="auto"/>
          <w:szCs w:val="24"/>
        </w:rPr>
        <w:t xml:space="preserve"> </w:t>
      </w:r>
      <w:r w:rsidR="00450CDB" w:rsidRPr="00FD3233">
        <w:rPr>
          <w:rFonts w:eastAsia="Calibri"/>
          <w:color w:val="auto"/>
          <w:szCs w:val="24"/>
        </w:rPr>
        <w:t>(бездействии)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w:t>
      </w:r>
      <w:r w:rsidR="00450CDB">
        <w:rPr>
          <w:rFonts w:eastAsia="Calibri"/>
          <w:color w:val="auto"/>
          <w:szCs w:val="24"/>
        </w:rPr>
        <w:t xml:space="preserve"> С</w:t>
      </w:r>
      <w:r w:rsidR="00AF47DA">
        <w:rPr>
          <w:rFonts w:eastAsia="Calibri"/>
          <w:color w:val="auto"/>
          <w:szCs w:val="24"/>
        </w:rPr>
        <w:t>.</w:t>
      </w:r>
      <w:r w:rsidR="00450CDB">
        <w:rPr>
          <w:rFonts w:eastAsia="Calibri"/>
          <w:color w:val="auto"/>
          <w:szCs w:val="24"/>
        </w:rPr>
        <w:t>А.С.</w:t>
      </w:r>
    </w:p>
    <w:p w14:paraId="42EDF5E2" w14:textId="77777777" w:rsidR="007F7227" w:rsidRDefault="007F7227" w:rsidP="00576998">
      <w:pPr>
        <w:jc w:val="both"/>
        <w:rPr>
          <w:szCs w:val="24"/>
        </w:rPr>
      </w:pP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46CB" w14:textId="77777777" w:rsidR="009D2C48" w:rsidRDefault="009D2C48">
      <w:r>
        <w:separator/>
      </w:r>
    </w:p>
  </w:endnote>
  <w:endnote w:type="continuationSeparator" w:id="0">
    <w:p w14:paraId="41844F07" w14:textId="77777777" w:rsidR="009D2C48" w:rsidRDefault="009D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5735" w14:textId="77777777" w:rsidR="009D2C48" w:rsidRDefault="009D2C48">
      <w:r>
        <w:separator/>
      </w:r>
    </w:p>
  </w:footnote>
  <w:footnote w:type="continuationSeparator" w:id="0">
    <w:p w14:paraId="6DF86A1C" w14:textId="77777777" w:rsidR="009D2C48" w:rsidRDefault="009D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62262215">
    <w:abstractNumId w:val="19"/>
  </w:num>
  <w:num w:numId="2" w16cid:durableId="557059932">
    <w:abstractNumId w:val="8"/>
  </w:num>
  <w:num w:numId="3" w16cid:durableId="647325726">
    <w:abstractNumId w:val="21"/>
  </w:num>
  <w:num w:numId="4" w16cid:durableId="1415322490">
    <w:abstractNumId w:val="0"/>
  </w:num>
  <w:num w:numId="5" w16cid:durableId="37976588">
    <w:abstractNumId w:val="1"/>
  </w:num>
  <w:num w:numId="6" w16cid:durableId="900561430">
    <w:abstractNumId w:val="10"/>
  </w:num>
  <w:num w:numId="7" w16cid:durableId="970020431">
    <w:abstractNumId w:val="11"/>
  </w:num>
  <w:num w:numId="8" w16cid:durableId="1308902900">
    <w:abstractNumId w:val="6"/>
  </w:num>
  <w:num w:numId="9" w16cid:durableId="14901677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19955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169377">
    <w:abstractNumId w:val="23"/>
  </w:num>
  <w:num w:numId="12" w16cid:durableId="555747430">
    <w:abstractNumId w:val="3"/>
  </w:num>
  <w:num w:numId="13" w16cid:durableId="1698894520">
    <w:abstractNumId w:val="16"/>
  </w:num>
  <w:num w:numId="14" w16cid:durableId="1506625190">
    <w:abstractNumId w:val="20"/>
  </w:num>
  <w:num w:numId="15" w16cid:durableId="21446867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2844905">
    <w:abstractNumId w:val="2"/>
  </w:num>
  <w:num w:numId="17" w16cid:durableId="2217172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380573">
    <w:abstractNumId w:val="17"/>
  </w:num>
  <w:num w:numId="19" w16cid:durableId="948270793">
    <w:abstractNumId w:val="15"/>
  </w:num>
  <w:num w:numId="20" w16cid:durableId="755514746">
    <w:abstractNumId w:val="9"/>
  </w:num>
  <w:num w:numId="21" w16cid:durableId="1736659896">
    <w:abstractNumId w:val="12"/>
  </w:num>
  <w:num w:numId="22" w16cid:durableId="1714036495">
    <w:abstractNumId w:val="14"/>
  </w:num>
  <w:num w:numId="23" w16cid:durableId="707796213">
    <w:abstractNumId w:val="18"/>
  </w:num>
  <w:num w:numId="24" w16cid:durableId="1702247737">
    <w:abstractNumId w:val="4"/>
  </w:num>
  <w:num w:numId="25" w16cid:durableId="1095445523">
    <w:abstractNumId w:val="13"/>
  </w:num>
  <w:num w:numId="26" w16cid:durableId="2018842118">
    <w:abstractNumId w:val="22"/>
  </w:num>
  <w:num w:numId="27" w16cid:durableId="18405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D2EFB"/>
    <w:rsid w:val="001D32A3"/>
    <w:rsid w:val="001D32E5"/>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0F7C"/>
    <w:rsid w:val="0030149E"/>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0CDB"/>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2411"/>
    <w:rsid w:val="0057599B"/>
    <w:rsid w:val="00576679"/>
    <w:rsid w:val="00576998"/>
    <w:rsid w:val="00580E66"/>
    <w:rsid w:val="00580F84"/>
    <w:rsid w:val="00580FD6"/>
    <w:rsid w:val="005817EE"/>
    <w:rsid w:val="00583045"/>
    <w:rsid w:val="00583C55"/>
    <w:rsid w:val="00585C7F"/>
    <w:rsid w:val="00587D99"/>
    <w:rsid w:val="00590AB0"/>
    <w:rsid w:val="005910FD"/>
    <w:rsid w:val="00592D96"/>
    <w:rsid w:val="00593877"/>
    <w:rsid w:val="00593CB4"/>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F50"/>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972"/>
    <w:rsid w:val="00702AD1"/>
    <w:rsid w:val="00706644"/>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C56"/>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5D5D"/>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D184A"/>
    <w:rsid w:val="009D2B4D"/>
    <w:rsid w:val="009D2C48"/>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47DA"/>
    <w:rsid w:val="00AF663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53A30"/>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22A84"/>
    <w:rsid w:val="00D3144E"/>
    <w:rsid w:val="00D321A9"/>
    <w:rsid w:val="00D32A59"/>
    <w:rsid w:val="00D337AA"/>
    <w:rsid w:val="00D44ED6"/>
    <w:rsid w:val="00D45988"/>
    <w:rsid w:val="00D468A2"/>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39D4"/>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158"/>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af7">
    <w:name w:val="No Spacing"/>
    <w:uiPriority w:val="1"/>
    <w:qFormat/>
    <w:rsid w:val="00450CDB"/>
    <w:pPr>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957</Words>
  <Characters>6465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2023-02-07T08:08:00Z</cp:lastPrinted>
  <dcterms:created xsi:type="dcterms:W3CDTF">2023-02-07T08:08:00Z</dcterms:created>
  <dcterms:modified xsi:type="dcterms:W3CDTF">2023-02-09T08:36:00Z</dcterms:modified>
</cp:coreProperties>
</file>